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523378" w:rsidP="00523378">
      <w:pPr>
        <w:pStyle w:val="Nzev"/>
        <w:tabs>
          <w:tab w:val="left" w:pos="1560"/>
          <w:tab w:val="center" w:pos="6734"/>
        </w:tabs>
        <w:spacing w:before="0" w:after="120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ab/>
      </w: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ab/>
      </w:r>
      <w:r w:rsidR="00651541"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954C68">
        <w:rPr>
          <w:rFonts w:ascii="Verdana" w:hAnsi="Verdana"/>
          <w:b/>
          <w:sz w:val="18"/>
          <w:szCs w:val="18"/>
        </w:rPr>
        <w:t>„</w:t>
      </w:r>
      <w:r w:rsidR="00954C68" w:rsidRPr="00954C68">
        <w:rPr>
          <w:rFonts w:ascii="Verdana" w:hAnsi="Verdana"/>
          <w:b/>
          <w:sz w:val="18"/>
          <w:szCs w:val="18"/>
        </w:rPr>
        <w:t>Oprava PZS na přejezdu P2351 v km 34,357 v úseku Hřivice – Domoušice“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2337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23378" w:rsidRPr="0052337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2337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23378" w:rsidRPr="0052337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378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4C68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76C153"/>
  <w15:docId w15:val="{7B813C4B-5B82-4EE1-B8E4-1A98C453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5A271A-691C-4B4F-9660-E10A8CE48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2018-03-26T11:24:00Z</cp:lastPrinted>
  <dcterms:created xsi:type="dcterms:W3CDTF">2018-11-26T13:20:00Z</dcterms:created>
  <dcterms:modified xsi:type="dcterms:W3CDTF">2020-05-26T15:28:00Z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